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A44B168"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9776B8">
        <w:rPr>
          <w:rFonts w:cs="Arial"/>
          <w:b/>
          <w:sz w:val="24"/>
          <w:szCs w:val="24"/>
        </w:rPr>
        <w:t>bis</w:t>
      </w:r>
      <w:r w:rsidR="00FA260E" w:rsidRPr="007D3E81">
        <w:rPr>
          <w:rFonts w:cs="Arial"/>
          <w:b/>
          <w:sz w:val="24"/>
          <w:szCs w:val="24"/>
        </w:rPr>
        <w:tab/>
      </w:r>
      <w:r w:rsidR="00F72747" w:rsidRPr="00F72747">
        <w:rPr>
          <w:rFonts w:eastAsia="宋体" w:cs="Arial"/>
          <w:b/>
          <w:sz w:val="24"/>
          <w:szCs w:val="24"/>
          <w:lang w:eastAsia="zh-CN"/>
        </w:rPr>
        <w:t>R2-19</w:t>
      </w:r>
      <w:r w:rsidR="006629B7">
        <w:rPr>
          <w:rFonts w:eastAsia="宋体" w:cs="Arial"/>
          <w:b/>
          <w:sz w:val="24"/>
          <w:szCs w:val="24"/>
          <w:lang w:eastAsia="zh-CN"/>
        </w:rPr>
        <w:t>04107</w:t>
      </w:r>
    </w:p>
    <w:p w14:paraId="57FB1393" w14:textId="12A1FA7A" w:rsidR="00FA260E" w:rsidRPr="00483CF3" w:rsidRDefault="009776B8" w:rsidP="00FA260E">
      <w:pPr>
        <w:pStyle w:val="CRCoverPage"/>
        <w:tabs>
          <w:tab w:val="right" w:pos="9639"/>
          <w:tab w:val="right" w:pos="13323"/>
        </w:tabs>
        <w:spacing w:after="0"/>
        <w:rPr>
          <w:rFonts w:cs="Arial"/>
          <w:lang w:eastAsia="zh-CN"/>
        </w:rPr>
      </w:pPr>
      <w:r>
        <w:rPr>
          <w:rFonts w:cs="Arial"/>
          <w:b/>
          <w:noProof/>
          <w:sz w:val="24"/>
          <w:szCs w:val="24"/>
        </w:rPr>
        <w:t>Xi’an</w:t>
      </w:r>
      <w:r w:rsidR="00FC24A4"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A6AA899"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6629B7" w:rsidRPr="006629B7">
        <w:rPr>
          <w:rFonts w:ascii="Arial" w:hAnsi="Arial" w:cs="Arial"/>
          <w:sz w:val="24"/>
          <w:szCs w:val="24"/>
          <w:lang w:val="en-US"/>
        </w:rPr>
        <w:t>11.8.2.4</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4CEA5D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02738">
        <w:rPr>
          <w:rFonts w:ascii="Arial" w:hAnsi="Arial" w:cs="Arial"/>
          <w:kern w:val="2"/>
          <w:sz w:val="24"/>
          <w:szCs w:val="24"/>
          <w:lang w:val="en-US" w:eastAsia="zh-CN"/>
        </w:rPr>
        <w:t xml:space="preserve">Discussion on </w:t>
      </w:r>
      <w:r w:rsidR="00EA5359">
        <w:rPr>
          <w:rFonts w:ascii="Arial" w:hAnsi="Arial" w:cs="Arial"/>
          <w:kern w:val="2"/>
          <w:sz w:val="24"/>
          <w:szCs w:val="24"/>
          <w:lang w:val="en-US" w:eastAsia="zh-CN"/>
        </w:rPr>
        <w:t xml:space="preserve">DL-only UE </w:t>
      </w:r>
      <w:r w:rsidR="00002738">
        <w:rPr>
          <w:rFonts w:ascii="Arial" w:hAnsi="Arial" w:cs="Arial"/>
          <w:kern w:val="2"/>
          <w:sz w:val="24"/>
          <w:szCs w:val="24"/>
          <w:lang w:val="en-US" w:eastAsia="zh-CN"/>
        </w:rPr>
        <w:t>based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FB4C20F" w14:textId="56F0BE65" w:rsidR="00002738" w:rsidRDefault="005561DC" w:rsidP="00227115">
      <w:pPr>
        <w:rPr>
          <w:bCs/>
          <w:lang w:eastAsia="zh-CN"/>
        </w:rPr>
      </w:pPr>
      <w:r>
        <w:rPr>
          <w:bCs/>
          <w:lang w:eastAsia="zh-CN"/>
        </w:rPr>
        <w:t xml:space="preserve">In </w:t>
      </w:r>
      <w:r w:rsidR="00002738">
        <w:rPr>
          <w:bCs/>
          <w:lang w:eastAsia="zh-CN"/>
        </w:rPr>
        <w:t>RAN #83 meeting, a positioning WID [</w:t>
      </w:r>
      <w:r w:rsidR="0041072D">
        <w:rPr>
          <w:bCs/>
          <w:lang w:eastAsia="zh-CN"/>
        </w:rPr>
        <w:t>1</w:t>
      </w:r>
      <w:r w:rsidR="00002738">
        <w:rPr>
          <w:bCs/>
          <w:lang w:eastAsia="zh-CN"/>
        </w:rPr>
        <w:t>] was approved, in which the following RAN2 centric objectives are included:</w:t>
      </w:r>
    </w:p>
    <w:tbl>
      <w:tblPr>
        <w:tblStyle w:val="a9"/>
        <w:tblW w:w="0" w:type="auto"/>
        <w:tblLook w:val="04A0" w:firstRow="1" w:lastRow="0" w:firstColumn="1" w:lastColumn="0" w:noHBand="0" w:noVBand="1"/>
      </w:tblPr>
      <w:tblGrid>
        <w:gridCol w:w="9631"/>
      </w:tblGrid>
      <w:tr w:rsidR="00002738" w14:paraId="38F77190" w14:textId="77777777" w:rsidTr="00002738">
        <w:tc>
          <w:tcPr>
            <w:tcW w:w="9631" w:type="dxa"/>
          </w:tcPr>
          <w:p w14:paraId="5E700180" w14:textId="77777777" w:rsidR="00002738" w:rsidRPr="00057F88" w:rsidRDefault="00002738" w:rsidP="00002738">
            <w:pPr>
              <w:spacing w:before="120" w:after="0" w:line="280" w:lineRule="atLeast"/>
              <w:contextualSpacing/>
              <w:jc w:val="both"/>
              <w:rPr>
                <w:u w:val="single"/>
                <w:lang w:eastAsia="x-none"/>
              </w:rPr>
            </w:pPr>
            <w:r w:rsidRPr="00057F88">
              <w:rPr>
                <w:u w:val="single"/>
                <w:lang w:val="en-US" w:eastAsia="ko-KR"/>
              </w:rPr>
              <w:t>RAN2 centric objectives</w:t>
            </w:r>
          </w:p>
          <w:p w14:paraId="09F67022" w14:textId="77777777" w:rsidR="00002738" w:rsidRPr="00057F88" w:rsidRDefault="00002738" w:rsidP="00002738">
            <w:pPr>
              <w:pStyle w:val="3GPPAgreements"/>
              <w:numPr>
                <w:ilvl w:val="0"/>
                <w:numId w:val="29"/>
              </w:numPr>
              <w:textAlignment w:val="baseline"/>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 [RAN2]</w:t>
            </w:r>
          </w:p>
          <w:p w14:paraId="4E3879A7" w14:textId="77777777" w:rsidR="00002738" w:rsidRDefault="00002738" w:rsidP="00002738">
            <w:pPr>
              <w:pStyle w:val="3GPPAgreements"/>
              <w:numPr>
                <w:ilvl w:val="0"/>
                <w:numId w:val="29"/>
              </w:numPr>
              <w:textAlignment w:val="baseline"/>
              <w:rPr>
                <w:sz w:val="20"/>
              </w:rPr>
            </w:pPr>
            <w:r w:rsidRPr="00057F88">
              <w:rPr>
                <w:sz w:val="20"/>
              </w:rPr>
              <w:t>Define extension</w:t>
            </w:r>
            <w:r>
              <w:rPr>
                <w:sz w:val="20"/>
              </w:rPr>
              <w:t>s</w:t>
            </w:r>
            <w:r w:rsidRPr="00057F88">
              <w:rPr>
                <w:sz w:val="20"/>
              </w:rPr>
              <w:t xml:space="preserve"> of LPP protocol for NR </w:t>
            </w:r>
            <w:r>
              <w:rPr>
                <w:sz w:val="20"/>
              </w:rPr>
              <w:t xml:space="preserve">RAT-dependent </w:t>
            </w:r>
            <w:r w:rsidRPr="00057F88">
              <w:rPr>
                <w:sz w:val="20"/>
              </w:rPr>
              <w:t>positioning [RAN2]</w:t>
            </w:r>
          </w:p>
          <w:p w14:paraId="679FE970" w14:textId="77777777" w:rsidR="00002738" w:rsidRDefault="00002738" w:rsidP="00002738">
            <w:pPr>
              <w:pStyle w:val="3GPPAgreements"/>
              <w:numPr>
                <w:ilvl w:val="0"/>
                <w:numId w:val="29"/>
              </w:numPr>
              <w:textAlignment w:val="baseline"/>
              <w:rPr>
                <w:sz w:val="20"/>
              </w:rPr>
            </w:pPr>
            <w:r w:rsidRPr="001D7869">
              <w:rPr>
                <w:sz w:val="20"/>
              </w:rPr>
              <w:t>Define extensions of LPP protocol to support GNSS SSR (PPP-RTK support) based on the “Compact SSR” definitions specified for QZSS [RAN2]</w:t>
            </w:r>
          </w:p>
          <w:p w14:paraId="7CCB4B7F" w14:textId="77777777" w:rsidR="00002738" w:rsidRPr="0085444D" w:rsidRDefault="00002738" w:rsidP="00002738">
            <w:pPr>
              <w:pStyle w:val="3GPPAgreements"/>
              <w:numPr>
                <w:ilvl w:val="1"/>
                <w:numId w:val="29"/>
              </w:numPr>
              <w:textAlignment w:val="baseline"/>
              <w:rPr>
                <w:sz w:val="20"/>
              </w:rPr>
            </w:pPr>
            <w:r w:rsidRPr="0085444D">
              <w:rPr>
                <w:sz w:val="20"/>
              </w:rPr>
              <w:t>Note: Both, PPP and RTK, are already supported in Rel-15 LPP. The extensions are for PPP-RTK which requires additional info in Rel-16.</w:t>
            </w:r>
          </w:p>
          <w:p w14:paraId="4E29E9B4" w14:textId="684D5632" w:rsidR="00002738" w:rsidRPr="00A7471E" w:rsidRDefault="00002738" w:rsidP="00227115">
            <w:pPr>
              <w:pStyle w:val="3GPPAgreements"/>
              <w:numPr>
                <w:ilvl w:val="0"/>
                <w:numId w:val="29"/>
              </w:numPr>
              <w:textAlignment w:val="baseline"/>
              <w:rPr>
                <w:sz w:val="20"/>
                <w:highlight w:val="yellow"/>
              </w:rPr>
            </w:pPr>
            <w:r w:rsidRPr="00002738">
              <w:rPr>
                <w:sz w:val="20"/>
                <w:highlight w:val="yellow"/>
              </w:rPr>
              <w:t>Study and, if agreed, specify system level aspects of the DL-only UE based positioning [RAN2]</w:t>
            </w:r>
          </w:p>
        </w:tc>
      </w:tr>
    </w:tbl>
    <w:p w14:paraId="4EFAA127" w14:textId="2485644F" w:rsidR="0027344B" w:rsidRDefault="00002738" w:rsidP="00227115">
      <w:pPr>
        <w:rPr>
          <w:bCs/>
          <w:lang w:eastAsia="zh-CN"/>
        </w:rPr>
      </w:pPr>
      <w:r>
        <w:rPr>
          <w:bCs/>
          <w:lang w:eastAsia="zh-CN"/>
        </w:rPr>
        <w:t xml:space="preserve"> </w:t>
      </w:r>
    </w:p>
    <w:p w14:paraId="3A8B4D27" w14:textId="2C4ABF6E" w:rsidR="00002738" w:rsidRPr="0027344B" w:rsidRDefault="00002738" w:rsidP="00227115">
      <w:pPr>
        <w:rPr>
          <w:bCs/>
          <w:lang w:eastAsia="zh-CN"/>
        </w:rPr>
      </w:pPr>
      <w:r>
        <w:rPr>
          <w:bCs/>
          <w:lang w:eastAsia="zh-CN"/>
        </w:rPr>
        <w:t xml:space="preserve">In this contribution, we discuss the </w:t>
      </w:r>
      <w:r w:rsidR="00DE33A3">
        <w:rPr>
          <w:bCs/>
          <w:lang w:eastAsia="zh-CN"/>
        </w:rPr>
        <w:t xml:space="preserve">DL-only </w:t>
      </w:r>
      <w:r>
        <w:rPr>
          <w:bCs/>
          <w:lang w:eastAsia="zh-CN"/>
        </w:rPr>
        <w:t>UE</w:t>
      </w:r>
      <w:r w:rsidR="00EA5359">
        <w:rPr>
          <w:bCs/>
          <w:lang w:eastAsia="zh-CN"/>
        </w:rPr>
        <w:t>-</w:t>
      </w:r>
      <w:r>
        <w:rPr>
          <w:bCs/>
          <w:lang w:eastAsia="zh-CN"/>
        </w:rPr>
        <w:t>based positioning</w:t>
      </w:r>
      <w:r w:rsidR="0041072D">
        <w:rPr>
          <w:bCs/>
          <w:lang w:eastAsia="zh-CN"/>
        </w:rPr>
        <w:t xml:space="preserve"> in NR</w:t>
      </w:r>
      <w:r>
        <w:rPr>
          <w:bCs/>
          <w:lang w:eastAsia="zh-CN"/>
        </w:rPr>
        <w:t>.</w:t>
      </w:r>
    </w:p>
    <w:p w14:paraId="4915A11C" w14:textId="77777777" w:rsidR="00227115" w:rsidRDefault="008C0D0D" w:rsidP="008C0D0D">
      <w:pPr>
        <w:pStyle w:val="1"/>
        <w:rPr>
          <w:lang w:eastAsia="zh-CN"/>
        </w:rPr>
      </w:pPr>
      <w:r>
        <w:rPr>
          <w:lang w:eastAsia="zh-CN"/>
        </w:rPr>
        <w:t>Discussion</w:t>
      </w:r>
    </w:p>
    <w:p w14:paraId="42C05AEF" w14:textId="01FC95A2" w:rsidR="00ED4861" w:rsidRDefault="00FB5B5A" w:rsidP="00ED4861">
      <w:pPr>
        <w:rPr>
          <w:lang w:eastAsia="zh-CN"/>
        </w:rPr>
      </w:pPr>
      <w:r>
        <w:rPr>
          <w:rFonts w:hint="eastAsia"/>
          <w:lang w:eastAsia="zh-CN"/>
        </w:rPr>
        <w:t xml:space="preserve">Generally, positioning the UE involves two main steps: 1) </w:t>
      </w:r>
      <w:r w:rsidR="003F5910">
        <w:rPr>
          <w:lang w:eastAsia="zh-CN"/>
        </w:rPr>
        <w:t xml:space="preserve">positioning reference </w:t>
      </w:r>
      <w:r>
        <w:rPr>
          <w:rFonts w:hint="eastAsia"/>
          <w:lang w:eastAsia="zh-CN"/>
        </w:rPr>
        <w:t>signal measurements; 2) position estimate and op</w:t>
      </w:r>
      <w:r>
        <w:rPr>
          <w:lang w:eastAsia="zh-CN"/>
        </w:rPr>
        <w:t>tional velocity computation based on the measurements. UE</w:t>
      </w:r>
      <w:r w:rsidR="00EA5359">
        <w:rPr>
          <w:lang w:eastAsia="zh-CN"/>
        </w:rPr>
        <w:t>-</w:t>
      </w:r>
      <w:r>
        <w:rPr>
          <w:lang w:eastAsia="zh-CN"/>
        </w:rPr>
        <w:t xml:space="preserve">based positioning means that the UE needs to estimate its location by itself but not by positioning server after obtaining measurement results. </w:t>
      </w:r>
      <w:r w:rsidR="0038663F">
        <w:rPr>
          <w:lang w:eastAsia="zh-CN"/>
        </w:rPr>
        <w:t xml:space="preserve">This moves the positioning </w:t>
      </w:r>
      <w:r w:rsidR="00ED4861">
        <w:rPr>
          <w:lang w:eastAsia="zh-CN"/>
        </w:rPr>
        <w:t xml:space="preserve">computation load </w:t>
      </w:r>
      <w:r w:rsidR="0038663F">
        <w:rPr>
          <w:lang w:eastAsia="zh-CN"/>
        </w:rPr>
        <w:t xml:space="preserve">from location server </w:t>
      </w:r>
      <w:r w:rsidR="00ED4861">
        <w:rPr>
          <w:lang w:eastAsia="zh-CN"/>
        </w:rPr>
        <w:t>to UE</w:t>
      </w:r>
      <w:r w:rsidR="0038663F">
        <w:rPr>
          <w:lang w:eastAsia="zh-CN"/>
        </w:rPr>
        <w:t>, which will</w:t>
      </w:r>
      <w:r w:rsidR="00ED4861">
        <w:rPr>
          <w:lang w:eastAsia="zh-CN"/>
        </w:rPr>
        <w:t xml:space="preserve"> increase UE’s</w:t>
      </w:r>
      <w:r w:rsidR="0038663F">
        <w:rPr>
          <w:lang w:eastAsia="zh-CN"/>
        </w:rPr>
        <w:t xml:space="preserve"> cost and</w:t>
      </w:r>
      <w:r w:rsidR="00ED4861">
        <w:rPr>
          <w:lang w:eastAsia="zh-CN"/>
        </w:rPr>
        <w:t xml:space="preserve"> energy consumption. However, some UEs</w:t>
      </w:r>
      <w:r w:rsidR="00F52E73">
        <w:rPr>
          <w:lang w:eastAsia="zh-CN"/>
        </w:rPr>
        <w:t xml:space="preserve"> </w:t>
      </w:r>
      <w:r w:rsidR="00ED4861">
        <w:rPr>
          <w:lang w:eastAsia="zh-CN"/>
        </w:rPr>
        <w:t xml:space="preserve">are very sensitive to </w:t>
      </w:r>
      <w:r w:rsidR="0038663F">
        <w:rPr>
          <w:lang w:eastAsia="zh-CN"/>
        </w:rPr>
        <w:t>UE’s cost and UE’s energy consumption. In other word, UE-based positioning is not friendly to some UE</w:t>
      </w:r>
      <w:r w:rsidR="00833557">
        <w:rPr>
          <w:lang w:eastAsia="zh-CN"/>
        </w:rPr>
        <w:t>s</w:t>
      </w:r>
      <w:r w:rsidR="0038663F">
        <w:rPr>
          <w:lang w:eastAsia="zh-CN"/>
        </w:rPr>
        <w:t xml:space="preserve"> from the perspective of UE’s cost and energy consumption.</w:t>
      </w:r>
    </w:p>
    <w:p w14:paraId="2E67C157" w14:textId="24996E60" w:rsidR="003F5910" w:rsidRDefault="0038663F" w:rsidP="00717C26">
      <w:pPr>
        <w:rPr>
          <w:b/>
          <w:lang w:eastAsia="zh-CN"/>
        </w:rPr>
      </w:pPr>
      <w:r w:rsidRPr="006629B7">
        <w:rPr>
          <w:b/>
          <w:lang w:eastAsia="zh-CN"/>
        </w:rPr>
        <w:t>Observation 1: UE-based positioning is not friendly to some UE</w:t>
      </w:r>
      <w:r w:rsidR="00833557">
        <w:rPr>
          <w:b/>
          <w:lang w:eastAsia="zh-CN"/>
        </w:rPr>
        <w:t>s</w:t>
      </w:r>
      <w:r w:rsidRPr="006629B7">
        <w:rPr>
          <w:b/>
          <w:lang w:eastAsia="zh-CN"/>
        </w:rPr>
        <w:t xml:space="preserve"> from the perspective of UE’s cost and energy consumption.</w:t>
      </w:r>
    </w:p>
    <w:p w14:paraId="76255F81" w14:textId="47AFA6DC" w:rsidR="00E23507" w:rsidRPr="00A5234F" w:rsidRDefault="00DD75C3" w:rsidP="00717C26">
      <w:pPr>
        <w:rPr>
          <w:b/>
          <w:lang w:eastAsia="zh-CN"/>
        </w:rPr>
      </w:pPr>
      <w:r>
        <w:rPr>
          <w:lang w:eastAsia="zh-CN"/>
        </w:rPr>
        <w:t xml:space="preserve">For DL-TDOA, UE performs RSTD measurement first and then positioning server calculate UE’s location based on RSTD measurement results and geographic location of corresponding </w:t>
      </w:r>
      <w:r w:rsidR="000E0FAD">
        <w:rPr>
          <w:lang w:eastAsia="zh-CN"/>
        </w:rPr>
        <w:t>gNB</w:t>
      </w:r>
      <w:r>
        <w:rPr>
          <w:lang w:eastAsia="zh-CN"/>
        </w:rPr>
        <w:t xml:space="preserve">s. If supporting UE-based DL-TDOA, geographic location of cells should be told to UE. In other words, </w:t>
      </w:r>
      <w:r w:rsidRPr="00607203">
        <w:rPr>
          <w:lang w:eastAsia="zh-CN"/>
        </w:rPr>
        <w:t xml:space="preserve">geographic location of </w:t>
      </w:r>
      <w:r w:rsidR="000E0FAD">
        <w:rPr>
          <w:lang w:eastAsia="zh-CN"/>
        </w:rPr>
        <w:t>gNB</w:t>
      </w:r>
      <w:r w:rsidRPr="00607203">
        <w:rPr>
          <w:lang w:eastAsia="zh-CN"/>
        </w:rPr>
        <w:t>s</w:t>
      </w:r>
      <w:r>
        <w:rPr>
          <w:lang w:eastAsia="zh-CN"/>
        </w:rPr>
        <w:t xml:space="preserve"> should be included in assistance data</w:t>
      </w:r>
      <w:r w:rsidRPr="0041072D">
        <w:t xml:space="preserve"> </w:t>
      </w:r>
      <w:r w:rsidRPr="0041072D">
        <w:rPr>
          <w:lang w:eastAsia="zh-CN"/>
        </w:rPr>
        <w:t>of DL-</w:t>
      </w:r>
      <w:r>
        <w:rPr>
          <w:lang w:eastAsia="zh-CN"/>
        </w:rPr>
        <w:t>TDOA</w:t>
      </w:r>
      <w:r w:rsidRPr="0041072D">
        <w:rPr>
          <w:lang w:eastAsia="zh-CN"/>
        </w:rPr>
        <w:t xml:space="preserve"> positioning procedure</w:t>
      </w:r>
      <w:r>
        <w:rPr>
          <w:lang w:eastAsia="zh-CN"/>
        </w:rPr>
        <w:t xml:space="preserve">. However, </w:t>
      </w:r>
      <w:r w:rsidRPr="00DD75C3">
        <w:rPr>
          <w:lang w:eastAsia="zh-CN"/>
        </w:rPr>
        <w:t>geographic location of gNBs</w:t>
      </w:r>
      <w:r>
        <w:rPr>
          <w:lang w:eastAsia="zh-CN"/>
        </w:rPr>
        <w:t xml:space="preserve"> are private for network operators and</w:t>
      </w:r>
      <w:r w:rsidR="000E0FAD">
        <w:rPr>
          <w:lang w:eastAsia="zh-CN"/>
        </w:rPr>
        <w:t xml:space="preserve"> it may be unsafe for network operator</w:t>
      </w:r>
      <w:r w:rsidR="00833557">
        <w:rPr>
          <w:lang w:eastAsia="zh-CN"/>
        </w:rPr>
        <w:t xml:space="preserve"> </w:t>
      </w:r>
      <w:r>
        <w:rPr>
          <w:lang w:eastAsia="zh-CN"/>
        </w:rPr>
        <w:t xml:space="preserve">that some </w:t>
      </w:r>
      <w:r w:rsidRPr="00DD75C3">
        <w:rPr>
          <w:lang w:eastAsia="zh-CN"/>
        </w:rPr>
        <w:t xml:space="preserve">ill-disposed </w:t>
      </w:r>
      <w:r>
        <w:rPr>
          <w:lang w:eastAsia="zh-CN"/>
        </w:rPr>
        <w:t xml:space="preserve">UEs may obtain </w:t>
      </w:r>
      <w:r w:rsidRPr="00DD75C3">
        <w:rPr>
          <w:lang w:eastAsia="zh-CN"/>
        </w:rPr>
        <w:t xml:space="preserve">geographic location of </w:t>
      </w:r>
      <w:r>
        <w:rPr>
          <w:lang w:eastAsia="zh-CN"/>
        </w:rPr>
        <w:t xml:space="preserve">near </w:t>
      </w:r>
      <w:r w:rsidRPr="00DD75C3">
        <w:rPr>
          <w:lang w:eastAsia="zh-CN"/>
        </w:rPr>
        <w:t>gNB</w:t>
      </w:r>
      <w:r>
        <w:rPr>
          <w:lang w:eastAsia="zh-CN"/>
        </w:rPr>
        <w:t xml:space="preserve">s by requesting to perform UE-based DL positioning. </w:t>
      </w:r>
    </w:p>
    <w:p w14:paraId="04D8F133" w14:textId="7669FD39" w:rsidR="00E23507" w:rsidRPr="006629B7" w:rsidRDefault="00E23507" w:rsidP="00717C26">
      <w:pPr>
        <w:rPr>
          <w:b/>
          <w:lang w:eastAsia="zh-CN"/>
        </w:rPr>
      </w:pPr>
      <w:r w:rsidRPr="006629B7">
        <w:rPr>
          <w:b/>
          <w:lang w:eastAsia="zh-CN"/>
        </w:rPr>
        <w:t>Observation 2: UE-based positioning needs to include geographic location of gNBs in as</w:t>
      </w:r>
      <w:r w:rsidR="00A5234F" w:rsidRPr="00A5234F">
        <w:rPr>
          <w:b/>
          <w:lang w:eastAsia="zh-CN"/>
        </w:rPr>
        <w:t>sistance data, however, which may be</w:t>
      </w:r>
      <w:r w:rsidRPr="006629B7">
        <w:rPr>
          <w:b/>
          <w:lang w:eastAsia="zh-CN"/>
        </w:rPr>
        <w:t xml:space="preserve"> </w:t>
      </w:r>
      <w:r w:rsidR="00A5234F" w:rsidRPr="00A5234F">
        <w:rPr>
          <w:b/>
          <w:lang w:eastAsia="zh-CN"/>
        </w:rPr>
        <w:t>unsafe</w:t>
      </w:r>
      <w:r w:rsidRPr="006629B7">
        <w:rPr>
          <w:b/>
          <w:lang w:eastAsia="zh-CN"/>
        </w:rPr>
        <w:t xml:space="preserve"> for network operators.</w:t>
      </w:r>
    </w:p>
    <w:p w14:paraId="14394649" w14:textId="77777777" w:rsidR="00EA26A1" w:rsidRDefault="00340AC5" w:rsidP="006629B7">
      <w:pPr>
        <w:keepNext/>
        <w:jc w:val="center"/>
      </w:pPr>
      <w:r>
        <w:object w:dxaOrig="10680" w:dyaOrig="7260" w14:anchorId="74E8A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4.5pt" o:ole="">
            <v:imagedata r:id="rId8" o:title=""/>
          </v:shape>
          <o:OLEObject Type="Embed" ProgID="Visio.Drawing.15" ShapeID="_x0000_i1025" DrawAspect="Content" ObjectID="_1615363325" r:id="rId9"/>
        </w:object>
      </w:r>
    </w:p>
    <w:p w14:paraId="51B549FF" w14:textId="29ACDAA2" w:rsidR="00E129C6" w:rsidRDefault="00EA26A1" w:rsidP="006629B7">
      <w:pPr>
        <w:pStyle w:val="ab"/>
        <w:jc w:val="center"/>
      </w:pPr>
      <w:r>
        <w:t xml:space="preserve">Figure </w:t>
      </w:r>
      <w:r>
        <w:fldChar w:fldCharType="begin"/>
      </w:r>
      <w:r>
        <w:instrText xml:space="preserve"> SEQ Figure \* ARABIC </w:instrText>
      </w:r>
      <w:r>
        <w:fldChar w:fldCharType="separate"/>
      </w:r>
      <w:r w:rsidR="00A80E93">
        <w:rPr>
          <w:noProof/>
        </w:rPr>
        <w:t>1</w:t>
      </w:r>
      <w:r>
        <w:fldChar w:fldCharType="end"/>
      </w:r>
      <w:r>
        <w:t xml:space="preserve"> UE-assisted positioning procedure</w:t>
      </w:r>
      <w:r w:rsidR="00A80E93">
        <w:t xml:space="preserve"> for NI-LR or MT LR</w:t>
      </w:r>
    </w:p>
    <w:p w14:paraId="7F04572A" w14:textId="77777777" w:rsidR="00EA26A1" w:rsidRDefault="00EA26A1" w:rsidP="006629B7">
      <w:pPr>
        <w:keepNext/>
        <w:jc w:val="center"/>
      </w:pPr>
      <w:r>
        <w:object w:dxaOrig="10680" w:dyaOrig="7260" w14:anchorId="7AA0DC25">
          <v:shape id="_x0000_i1026" type="#_x0000_t75" style="width:366.45pt;height:248.8pt" o:ole="">
            <v:imagedata r:id="rId10" o:title=""/>
          </v:shape>
          <o:OLEObject Type="Embed" ProgID="Visio.Drawing.15" ShapeID="_x0000_i1026" DrawAspect="Content" ObjectID="_1615363326" r:id="rId11"/>
        </w:object>
      </w:r>
    </w:p>
    <w:p w14:paraId="68A1D5B2" w14:textId="30A965DF" w:rsidR="00EA26A1" w:rsidRDefault="00EA26A1" w:rsidP="006629B7">
      <w:pPr>
        <w:pStyle w:val="ab"/>
        <w:jc w:val="center"/>
      </w:pPr>
      <w:r>
        <w:t xml:space="preserve">Figure </w:t>
      </w:r>
      <w:r>
        <w:fldChar w:fldCharType="begin"/>
      </w:r>
      <w:r>
        <w:instrText xml:space="preserve"> SEQ Figure \* ARABIC </w:instrText>
      </w:r>
      <w:r>
        <w:fldChar w:fldCharType="separate"/>
      </w:r>
      <w:r w:rsidR="00A80E93">
        <w:rPr>
          <w:noProof/>
        </w:rPr>
        <w:t>2</w:t>
      </w:r>
      <w:r>
        <w:fldChar w:fldCharType="end"/>
      </w:r>
      <w:r>
        <w:t xml:space="preserve"> UE-based positioning procedure</w:t>
      </w:r>
      <w:r w:rsidR="00A80E93">
        <w:t xml:space="preserve"> for NI-LR or MT LR</w:t>
      </w:r>
    </w:p>
    <w:p w14:paraId="62590DBD" w14:textId="6E44E553" w:rsidR="00EA26A1" w:rsidRDefault="00EA26A1">
      <w:pPr>
        <w:rPr>
          <w:lang w:eastAsia="zh-CN"/>
        </w:rPr>
      </w:pPr>
      <w:r>
        <w:rPr>
          <w:rFonts w:hint="eastAsia"/>
          <w:lang w:eastAsia="zh-CN"/>
        </w:rPr>
        <w:t>Figure 1</w:t>
      </w:r>
      <w:r>
        <w:rPr>
          <w:lang w:eastAsia="zh-CN"/>
        </w:rPr>
        <w:t xml:space="preserve"> </w:t>
      </w:r>
      <w:r>
        <w:rPr>
          <w:rFonts w:hint="eastAsia"/>
          <w:lang w:eastAsia="zh-CN"/>
        </w:rPr>
        <w:t xml:space="preserve">and </w:t>
      </w:r>
      <w:r>
        <w:rPr>
          <w:lang w:eastAsia="zh-CN"/>
        </w:rPr>
        <w:t>2 show UE-assisted and UE-based</w:t>
      </w:r>
      <w:r w:rsidR="00340AC5">
        <w:rPr>
          <w:lang w:eastAsia="zh-CN"/>
        </w:rPr>
        <w:t xml:space="preserve"> positioning procedure for NI-LR or MT LR service, respectively. According to this two figure, it could be found that UE-based positioning has no obvious performance gain than UE-assisted positioning</w:t>
      </w:r>
      <w:r w:rsidR="00A80E93">
        <w:rPr>
          <w:lang w:eastAsia="zh-CN"/>
        </w:rPr>
        <w:t xml:space="preserve"> from the perspective of latency</w:t>
      </w:r>
      <w:r w:rsidR="00340AC5">
        <w:rPr>
          <w:lang w:eastAsia="zh-CN"/>
        </w:rPr>
        <w:t>.</w:t>
      </w:r>
    </w:p>
    <w:p w14:paraId="09970945" w14:textId="7B908FB5" w:rsidR="00340AC5" w:rsidRPr="006629B7" w:rsidRDefault="00D00812">
      <w:pPr>
        <w:rPr>
          <w:b/>
          <w:lang w:eastAsia="zh-CN"/>
        </w:rPr>
      </w:pPr>
      <w:r>
        <w:rPr>
          <w:b/>
          <w:lang w:eastAsia="zh-CN"/>
        </w:rPr>
        <w:t>Observation 3: F</w:t>
      </w:r>
      <w:r w:rsidR="00340AC5" w:rsidRPr="006629B7">
        <w:rPr>
          <w:b/>
          <w:lang w:eastAsia="zh-CN"/>
        </w:rPr>
        <w:t>or NI-LR or MT LR service, UE-based positioning has no more performance gain than UE-assisted positioning</w:t>
      </w:r>
      <w:r w:rsidR="00A80E93">
        <w:rPr>
          <w:b/>
          <w:lang w:eastAsia="zh-CN"/>
        </w:rPr>
        <w:t xml:space="preserve"> </w:t>
      </w:r>
      <w:r w:rsidR="00A80E93" w:rsidRPr="006629B7">
        <w:rPr>
          <w:b/>
          <w:lang w:eastAsia="zh-CN"/>
        </w:rPr>
        <w:t>from the perspective of latency</w:t>
      </w:r>
      <w:r w:rsidR="00340AC5" w:rsidRPr="006629B7">
        <w:rPr>
          <w:b/>
          <w:lang w:eastAsia="zh-CN"/>
        </w:rPr>
        <w:t>.</w:t>
      </w:r>
      <w:r w:rsidR="00941C68">
        <w:rPr>
          <w:b/>
          <w:lang w:eastAsia="zh-CN"/>
        </w:rPr>
        <w:t xml:space="preserve"> Considering the inferior computation capability of the UE compared to the LMF, the latency will be even worse. </w:t>
      </w:r>
    </w:p>
    <w:p w14:paraId="460FFD1B" w14:textId="77777777" w:rsidR="00340AC5" w:rsidRDefault="00340AC5" w:rsidP="006629B7">
      <w:pPr>
        <w:keepNext/>
        <w:jc w:val="center"/>
      </w:pPr>
      <w:r>
        <w:object w:dxaOrig="10680" w:dyaOrig="7260" w14:anchorId="787BBA12">
          <v:shape id="_x0000_i1027" type="#_x0000_t75" style="width:334.2pt;height:226.75pt" o:ole="">
            <v:imagedata r:id="rId12" o:title=""/>
          </v:shape>
          <o:OLEObject Type="Embed" ProgID="Visio.Drawing.15" ShapeID="_x0000_i1027" DrawAspect="Content" ObjectID="_1615363327" r:id="rId13"/>
        </w:object>
      </w:r>
    </w:p>
    <w:p w14:paraId="75F172D4" w14:textId="40F8DA33" w:rsidR="00340AC5" w:rsidRDefault="00340AC5" w:rsidP="006629B7">
      <w:pPr>
        <w:pStyle w:val="ab"/>
        <w:jc w:val="center"/>
        <w:rPr>
          <w:lang w:eastAsia="zh-CN"/>
        </w:rPr>
      </w:pPr>
      <w:r>
        <w:t xml:space="preserve">Figure </w:t>
      </w:r>
      <w:r>
        <w:fldChar w:fldCharType="begin"/>
      </w:r>
      <w:r>
        <w:instrText xml:space="preserve"> SEQ Figure \* ARABIC </w:instrText>
      </w:r>
      <w:r>
        <w:fldChar w:fldCharType="separate"/>
      </w:r>
      <w:r w:rsidR="00A80E93">
        <w:rPr>
          <w:noProof/>
        </w:rPr>
        <w:t>3</w:t>
      </w:r>
      <w:r>
        <w:fldChar w:fldCharType="end"/>
      </w:r>
      <w:r>
        <w:t xml:space="preserve"> UE-assisted positioning procedure for MO-LR service</w:t>
      </w:r>
    </w:p>
    <w:p w14:paraId="51B3ADDB" w14:textId="77777777" w:rsidR="00A80E93" w:rsidRDefault="00A80E93" w:rsidP="006629B7">
      <w:pPr>
        <w:keepNext/>
        <w:jc w:val="center"/>
      </w:pPr>
      <w:r>
        <w:object w:dxaOrig="10680" w:dyaOrig="7035" w14:anchorId="67DD03E4">
          <v:shape id="_x0000_i1028" type="#_x0000_t75" style="width:341.75pt;height:225.15pt" o:ole="">
            <v:imagedata r:id="rId14" o:title=""/>
          </v:shape>
          <o:OLEObject Type="Embed" ProgID="Visio.Drawing.15" ShapeID="_x0000_i1028" DrawAspect="Content" ObjectID="_1615363328" r:id="rId15"/>
        </w:object>
      </w:r>
    </w:p>
    <w:p w14:paraId="6DB5D69A" w14:textId="4357FB03" w:rsidR="00A80E93" w:rsidRDefault="00A80E93" w:rsidP="006629B7">
      <w:pPr>
        <w:pStyle w:val="ab"/>
        <w:jc w:val="center"/>
        <w:rPr>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UE-based positioning procedure for MO-LR service</w:t>
      </w:r>
    </w:p>
    <w:p w14:paraId="21458B11" w14:textId="5C24E739" w:rsidR="00A80E93" w:rsidRDefault="00A80E93" w:rsidP="00717C26">
      <w:pPr>
        <w:rPr>
          <w:lang w:eastAsia="zh-CN"/>
        </w:rPr>
      </w:pPr>
      <w:r>
        <w:rPr>
          <w:rFonts w:hint="eastAsia"/>
          <w:lang w:eastAsia="zh-CN"/>
        </w:rPr>
        <w:t xml:space="preserve">Figure </w:t>
      </w:r>
      <w:r>
        <w:rPr>
          <w:lang w:eastAsia="zh-CN"/>
        </w:rPr>
        <w:t xml:space="preserve">3 </w:t>
      </w:r>
      <w:r>
        <w:rPr>
          <w:rFonts w:hint="eastAsia"/>
          <w:lang w:eastAsia="zh-CN"/>
        </w:rPr>
        <w:t xml:space="preserve">and </w:t>
      </w:r>
      <w:r>
        <w:rPr>
          <w:lang w:eastAsia="zh-CN"/>
        </w:rPr>
        <w:t>4 show UE-assisted and UE-based positioning procedure for MO</w:t>
      </w:r>
      <w:r w:rsidR="00C501D8">
        <w:rPr>
          <w:lang w:eastAsia="zh-CN"/>
        </w:rPr>
        <w:t>-</w:t>
      </w:r>
      <w:r>
        <w:rPr>
          <w:lang w:eastAsia="zh-CN"/>
        </w:rPr>
        <w:t>LR service, respectively. According to this two figure, it is could be found that UE would obtain its location after step 6 in UE-assisted way, but UE would obtain its location after step 3 in UE-based way. This means that UE-based positioning has lower latency than UE-assisted positioning for MO-LR service.</w:t>
      </w:r>
      <w:r w:rsidR="00C501D8">
        <w:rPr>
          <w:lang w:eastAsia="zh-CN"/>
        </w:rPr>
        <w:t xml:space="preserve"> Comparing Figure 3 with Figure 4</w:t>
      </w:r>
      <w:r w:rsidR="00C501D8">
        <w:rPr>
          <w:rFonts w:hint="eastAsia"/>
          <w:lang w:eastAsia="zh-CN"/>
        </w:rPr>
        <w:t xml:space="preserve">, </w:t>
      </w:r>
      <w:r w:rsidR="00C501D8">
        <w:rPr>
          <w:lang w:eastAsia="zh-CN"/>
        </w:rPr>
        <w:t xml:space="preserve">it could be found that it is about one RTT between UE and LMF that the latency of UE-based positioning is less than UE-assisted positioning. According to the latency evolution in </w:t>
      </w:r>
      <w:r w:rsidR="00C501D8" w:rsidRPr="00F91527">
        <w:rPr>
          <w:lang w:eastAsia="zh-CN"/>
        </w:rPr>
        <w:t>[</w:t>
      </w:r>
      <w:r w:rsidR="00F91527" w:rsidRPr="006629B7">
        <w:rPr>
          <w:lang w:eastAsia="zh-CN"/>
        </w:rPr>
        <w:t>2</w:t>
      </w:r>
      <w:r w:rsidR="00C501D8" w:rsidRPr="00F91527">
        <w:rPr>
          <w:lang w:eastAsia="zh-CN"/>
        </w:rPr>
        <w:t>]</w:t>
      </w:r>
      <w:r w:rsidR="00F97A26">
        <w:rPr>
          <w:lang w:eastAsia="zh-CN"/>
        </w:rPr>
        <w:t>, the RTT between UE and LMF is about 34ms.</w:t>
      </w:r>
    </w:p>
    <w:p w14:paraId="62475AB8" w14:textId="400789AA" w:rsidR="00A80E93" w:rsidRPr="006629B7" w:rsidRDefault="00A80E93" w:rsidP="00717C26">
      <w:pPr>
        <w:rPr>
          <w:b/>
          <w:lang w:eastAsia="zh-CN"/>
        </w:rPr>
      </w:pPr>
      <w:r w:rsidRPr="006629B7">
        <w:rPr>
          <w:b/>
          <w:lang w:eastAsia="zh-CN"/>
        </w:rPr>
        <w:t xml:space="preserve">Observation 4: </w:t>
      </w:r>
      <w:r w:rsidR="003431A6">
        <w:rPr>
          <w:b/>
          <w:lang w:eastAsia="zh-CN"/>
        </w:rPr>
        <w:t>F</w:t>
      </w:r>
      <w:bookmarkStart w:id="6" w:name="_GoBack"/>
      <w:bookmarkEnd w:id="6"/>
      <w:r w:rsidR="00C501D8" w:rsidRPr="006629B7">
        <w:rPr>
          <w:b/>
          <w:lang w:eastAsia="zh-CN"/>
        </w:rPr>
        <w:t>or MO-LR service, UE-based positioning has lower latency than UE-assisted positioning for MO-LR service</w:t>
      </w:r>
      <w:r w:rsidR="00F97A26">
        <w:rPr>
          <w:b/>
          <w:lang w:eastAsia="zh-CN"/>
        </w:rPr>
        <w:t xml:space="preserve"> (about 34ms faster)</w:t>
      </w:r>
      <w:r w:rsidR="00941C68">
        <w:rPr>
          <w:b/>
          <w:lang w:eastAsia="zh-CN"/>
        </w:rPr>
        <w:t xml:space="preserve"> without considering the difference in the computation time between UE and the LMF. </w:t>
      </w:r>
    </w:p>
    <w:p w14:paraId="269B9CBD" w14:textId="248D5F46" w:rsidR="000E0FAD" w:rsidRDefault="00F97A26" w:rsidP="00717C26">
      <w:pPr>
        <w:rPr>
          <w:lang w:eastAsia="zh-CN"/>
        </w:rPr>
      </w:pPr>
      <w:r>
        <w:rPr>
          <w:lang w:eastAsia="zh-CN"/>
        </w:rPr>
        <w:t>According to observation 1-4, UE-based positioning only has latency gain that UE-assisted positioning in</w:t>
      </w:r>
      <w:r w:rsidR="00A5234F">
        <w:rPr>
          <w:lang w:eastAsia="zh-CN"/>
        </w:rPr>
        <w:t xml:space="preserve"> </w:t>
      </w:r>
      <w:r>
        <w:rPr>
          <w:lang w:eastAsia="zh-CN"/>
        </w:rPr>
        <w:t xml:space="preserve">MO-LR service and the latency gain is about 34ms. However, UE-based positioning will bring additional cost and energy consumption to UE and uncertain </w:t>
      </w:r>
      <w:r w:rsidRPr="00F97A26">
        <w:rPr>
          <w:lang w:eastAsia="zh-CN"/>
        </w:rPr>
        <w:t>security risk</w:t>
      </w:r>
      <w:r w:rsidR="00F91527">
        <w:rPr>
          <w:lang w:eastAsia="zh-CN"/>
        </w:rPr>
        <w:t xml:space="preserve"> to network operator. It seems </w:t>
      </w:r>
      <w:r w:rsidR="00F91527" w:rsidRPr="00F91527">
        <w:rPr>
          <w:lang w:eastAsia="zh-CN"/>
        </w:rPr>
        <w:t>unworthy</w:t>
      </w:r>
      <w:r w:rsidR="00F91527">
        <w:rPr>
          <w:lang w:eastAsia="zh-CN"/>
        </w:rPr>
        <w:t xml:space="preserve"> to get little gain with the large cost. As a result, it is proposed that DL-only UE-based positioning should not be considered in NR.</w:t>
      </w:r>
    </w:p>
    <w:p w14:paraId="532FBE7C" w14:textId="2CAAD3E2" w:rsidR="00F91527" w:rsidRPr="006629B7" w:rsidRDefault="00F91527" w:rsidP="00717C26">
      <w:pPr>
        <w:rPr>
          <w:b/>
          <w:lang w:eastAsia="zh-CN"/>
        </w:rPr>
      </w:pPr>
      <w:r w:rsidRPr="006629B7">
        <w:rPr>
          <w:b/>
          <w:lang w:eastAsia="zh-CN"/>
        </w:rPr>
        <w:t>Proposal: DL-only UE-based positioning should not be considered in NR</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5851D158" w14:textId="7231E1DD" w:rsidR="00472AFC" w:rsidRDefault="00035A70" w:rsidP="00472AFC">
      <w:pPr>
        <w:rPr>
          <w:lang w:val="en-US" w:eastAsia="zh-CN"/>
        </w:rPr>
      </w:pPr>
      <w:r>
        <w:rPr>
          <w:rFonts w:hint="eastAsia"/>
          <w:lang w:val="en-US" w:eastAsia="zh-CN"/>
        </w:rPr>
        <w:t xml:space="preserve">In this contribution, </w:t>
      </w:r>
      <w:r w:rsidR="0041072D">
        <w:rPr>
          <w:lang w:val="en-US" w:eastAsia="zh-CN"/>
        </w:rPr>
        <w:t>we</w:t>
      </w:r>
      <w:r w:rsidR="0041072D" w:rsidRPr="0041072D">
        <w:rPr>
          <w:lang w:val="en-US" w:eastAsia="zh-CN"/>
        </w:rPr>
        <w:t xml:space="preserve"> discuss</w:t>
      </w:r>
      <w:r w:rsidR="0041072D">
        <w:rPr>
          <w:lang w:val="en-US" w:eastAsia="zh-CN"/>
        </w:rPr>
        <w:t>ed</w:t>
      </w:r>
      <w:r w:rsidR="0041072D" w:rsidRPr="0041072D">
        <w:rPr>
          <w:lang w:val="en-US" w:eastAsia="zh-CN"/>
        </w:rPr>
        <w:t xml:space="preserve"> the DL-only UE based positioning in NR</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5D388BC2" w14:textId="77777777" w:rsidR="00F91527" w:rsidRDefault="00F91527" w:rsidP="00F91527">
      <w:pPr>
        <w:rPr>
          <w:b/>
          <w:lang w:eastAsia="zh-CN"/>
        </w:rPr>
      </w:pPr>
      <w:r w:rsidRPr="0007699F">
        <w:rPr>
          <w:rFonts w:hint="eastAsia"/>
          <w:b/>
          <w:lang w:eastAsia="zh-CN"/>
        </w:rPr>
        <w:t xml:space="preserve">Observation 1: </w:t>
      </w:r>
      <w:r w:rsidRPr="0007699F">
        <w:rPr>
          <w:b/>
          <w:lang w:eastAsia="zh-CN"/>
        </w:rPr>
        <w:t>UE-based positioning is not friendly to some UE</w:t>
      </w:r>
      <w:r>
        <w:rPr>
          <w:b/>
          <w:lang w:eastAsia="zh-CN"/>
        </w:rPr>
        <w:t>s</w:t>
      </w:r>
      <w:r w:rsidRPr="0007699F">
        <w:rPr>
          <w:b/>
          <w:lang w:eastAsia="zh-CN"/>
        </w:rPr>
        <w:t xml:space="preserve"> from the perspective of UE’s cost and energy consumption.</w:t>
      </w:r>
    </w:p>
    <w:p w14:paraId="56D8BA2D" w14:textId="77777777" w:rsidR="00F91527" w:rsidRPr="0007699F" w:rsidRDefault="00F91527" w:rsidP="00F91527">
      <w:pPr>
        <w:rPr>
          <w:b/>
          <w:lang w:eastAsia="zh-CN"/>
        </w:rPr>
      </w:pPr>
      <w:r w:rsidRPr="0007699F">
        <w:rPr>
          <w:rFonts w:hint="eastAsia"/>
          <w:b/>
          <w:lang w:eastAsia="zh-CN"/>
        </w:rPr>
        <w:t xml:space="preserve">Observation 2: UE-based positioning needs to include </w:t>
      </w:r>
      <w:r w:rsidRPr="0007699F">
        <w:rPr>
          <w:b/>
          <w:lang w:eastAsia="zh-CN"/>
        </w:rPr>
        <w:t>geographic location of gNBs in as</w:t>
      </w:r>
      <w:r w:rsidRPr="00A5234F">
        <w:rPr>
          <w:b/>
          <w:lang w:eastAsia="zh-CN"/>
        </w:rPr>
        <w:t>sistance data, however, which may be</w:t>
      </w:r>
      <w:r w:rsidRPr="0007699F">
        <w:rPr>
          <w:b/>
          <w:lang w:eastAsia="zh-CN"/>
        </w:rPr>
        <w:t xml:space="preserve"> </w:t>
      </w:r>
      <w:r w:rsidRPr="00A5234F">
        <w:rPr>
          <w:b/>
          <w:lang w:eastAsia="zh-CN"/>
        </w:rPr>
        <w:t>unsafe</w:t>
      </w:r>
      <w:r w:rsidRPr="0007699F">
        <w:rPr>
          <w:b/>
          <w:lang w:eastAsia="zh-CN"/>
        </w:rPr>
        <w:t xml:space="preserve"> for network operators.</w:t>
      </w:r>
    </w:p>
    <w:p w14:paraId="05CE7672" w14:textId="77777777" w:rsidR="00B7017F" w:rsidRPr="006629B7" w:rsidRDefault="00B7017F" w:rsidP="00B7017F">
      <w:pPr>
        <w:rPr>
          <w:b/>
          <w:lang w:eastAsia="zh-CN"/>
        </w:rPr>
      </w:pPr>
      <w:r>
        <w:rPr>
          <w:b/>
          <w:lang w:eastAsia="zh-CN"/>
        </w:rPr>
        <w:t>Observation 3: F</w:t>
      </w:r>
      <w:r w:rsidRPr="006629B7">
        <w:rPr>
          <w:b/>
          <w:lang w:eastAsia="zh-CN"/>
        </w:rPr>
        <w:t>or NI-LR or MT LR service, UE-based positioning has no more performance gain than UE-assisted positioning</w:t>
      </w:r>
      <w:r>
        <w:rPr>
          <w:b/>
          <w:lang w:eastAsia="zh-CN"/>
        </w:rPr>
        <w:t xml:space="preserve"> </w:t>
      </w:r>
      <w:r w:rsidRPr="006629B7">
        <w:rPr>
          <w:b/>
          <w:lang w:eastAsia="zh-CN"/>
        </w:rPr>
        <w:t>from the perspective of latency.</w:t>
      </w:r>
      <w:r>
        <w:rPr>
          <w:b/>
          <w:lang w:eastAsia="zh-CN"/>
        </w:rPr>
        <w:t xml:space="preserve"> Considering the inferior computation capability of the UE compared to the LMF, the latency will be even worse. </w:t>
      </w:r>
    </w:p>
    <w:p w14:paraId="4D83C9C3" w14:textId="36B9B1A1" w:rsidR="00BF63F2" w:rsidRPr="006629B7" w:rsidRDefault="00BF63F2" w:rsidP="00BF63F2">
      <w:pPr>
        <w:rPr>
          <w:b/>
          <w:lang w:eastAsia="zh-CN"/>
        </w:rPr>
      </w:pPr>
      <w:r w:rsidRPr="006629B7">
        <w:rPr>
          <w:b/>
          <w:lang w:eastAsia="zh-CN"/>
        </w:rPr>
        <w:t xml:space="preserve">Observation 4: </w:t>
      </w:r>
      <w:r w:rsidR="00EA6602">
        <w:rPr>
          <w:b/>
          <w:lang w:eastAsia="zh-CN"/>
        </w:rPr>
        <w:t>F</w:t>
      </w:r>
      <w:r w:rsidRPr="006629B7">
        <w:rPr>
          <w:b/>
          <w:lang w:eastAsia="zh-CN"/>
        </w:rPr>
        <w:t>or MO-LR service, UE-based positioning has lower latency than UE-assisted positioning for MO-LR service</w:t>
      </w:r>
      <w:r>
        <w:rPr>
          <w:b/>
          <w:lang w:eastAsia="zh-CN"/>
        </w:rPr>
        <w:t xml:space="preserve"> (about 34ms faster) without considering the difference in the computation time between UE and the LMF. </w:t>
      </w:r>
    </w:p>
    <w:p w14:paraId="7DE23C9B" w14:textId="65429942" w:rsidR="007C0B1E" w:rsidRPr="0041072D" w:rsidRDefault="00F91527" w:rsidP="0041072D">
      <w:pPr>
        <w:rPr>
          <w:lang w:eastAsia="zh-CN"/>
        </w:rPr>
      </w:pPr>
      <w:r w:rsidRPr="0007699F">
        <w:rPr>
          <w:b/>
          <w:lang w:eastAsia="zh-CN"/>
        </w:rPr>
        <w:t>Proposal: DL-only UE-based positioning should not be considered in NR</w:t>
      </w:r>
    </w:p>
    <w:p w14:paraId="08A0797F" w14:textId="77777777" w:rsidR="00CB7963" w:rsidRDefault="00866525" w:rsidP="00CB7963">
      <w:pPr>
        <w:pStyle w:val="1"/>
        <w:rPr>
          <w:lang w:eastAsia="zh-CN"/>
        </w:rPr>
      </w:pPr>
      <w:r>
        <w:rPr>
          <w:rFonts w:hint="eastAsia"/>
          <w:lang w:eastAsia="zh-CN"/>
        </w:rPr>
        <w:t>References</w:t>
      </w:r>
    </w:p>
    <w:p w14:paraId="0D0FE5A0" w14:textId="34C1EAD7" w:rsidR="00EC13F0" w:rsidRDefault="00CB7963" w:rsidP="00E16156">
      <w:pPr>
        <w:rPr>
          <w:lang w:val="en-US" w:eastAsia="zh-CN"/>
        </w:rPr>
      </w:pPr>
      <w:r>
        <w:rPr>
          <w:lang w:eastAsia="zh-CN"/>
        </w:rPr>
        <w:t xml:space="preserve">[1] </w:t>
      </w:r>
      <w:r w:rsidR="0041072D">
        <w:rPr>
          <w:lang w:val="en-US" w:eastAsia="zh-CN"/>
        </w:rPr>
        <w:t>RP-190752</w:t>
      </w:r>
      <w:r w:rsidR="00717C26" w:rsidRPr="00717C26">
        <w:rPr>
          <w:lang w:val="en-US" w:eastAsia="zh-CN"/>
        </w:rPr>
        <w:t xml:space="preserve">, </w:t>
      </w:r>
      <w:r w:rsidR="0041072D" w:rsidRPr="0041072D">
        <w:rPr>
          <w:lang w:val="en-US" w:eastAsia="zh-CN"/>
        </w:rPr>
        <w:t>NR Positioning Support</w:t>
      </w:r>
      <w:r w:rsidR="0041072D">
        <w:rPr>
          <w:lang w:val="en-US" w:eastAsia="zh-CN"/>
        </w:rPr>
        <w:t>, Intel Corporation, Ericsson, RAN #83, Shenzhen, China</w:t>
      </w:r>
      <w:r w:rsidR="00717C26" w:rsidRPr="00717C26">
        <w:rPr>
          <w:lang w:val="en-US" w:eastAsia="zh-CN"/>
        </w:rPr>
        <w:t>.</w:t>
      </w:r>
    </w:p>
    <w:p w14:paraId="231E179B" w14:textId="38E1C440" w:rsidR="00F97A26" w:rsidRPr="0041072D" w:rsidRDefault="00526D6D" w:rsidP="00526D6D">
      <w:pPr>
        <w:rPr>
          <w:lang w:val="en-US" w:eastAsia="zh-CN"/>
        </w:rPr>
      </w:pPr>
      <w:r>
        <w:rPr>
          <w:lang w:val="en-US" w:eastAsia="zh-CN"/>
        </w:rPr>
        <w:t xml:space="preserve">[2] </w:t>
      </w:r>
      <w:r w:rsidR="00F97A26" w:rsidRPr="00F97A26">
        <w:rPr>
          <w:lang w:val="en-US" w:eastAsia="zh-CN"/>
        </w:rPr>
        <w:t>R2-1901279</w:t>
      </w:r>
      <w:r w:rsidR="00F97A26">
        <w:rPr>
          <w:lang w:val="en-US" w:eastAsia="zh-CN"/>
        </w:rPr>
        <w:t xml:space="preserve">, </w:t>
      </w:r>
      <w:r w:rsidR="00F97A26" w:rsidRPr="00F97A26">
        <w:rPr>
          <w:lang w:val="en-US" w:eastAsia="zh-CN"/>
        </w:rPr>
        <w:t>Considerations on RAN based positioning architecture</w:t>
      </w:r>
      <w:r w:rsidR="00F97A26">
        <w:rPr>
          <w:lang w:val="en-US" w:eastAsia="zh-CN"/>
        </w:rPr>
        <w:t xml:space="preserve">, </w:t>
      </w:r>
      <w:r w:rsidR="00F97A26" w:rsidRPr="00F97A26">
        <w:rPr>
          <w:lang w:val="en-US" w:eastAsia="zh-CN"/>
        </w:rPr>
        <w:t>Huawei, HiSilicon</w:t>
      </w:r>
      <w:r w:rsidR="00F97A26">
        <w:rPr>
          <w:lang w:val="en-US" w:eastAsia="zh-CN"/>
        </w:rPr>
        <w:t xml:space="preserve">, </w:t>
      </w:r>
      <w:r w:rsidR="00F97A26" w:rsidRPr="00F97A26">
        <w:rPr>
          <w:lang w:val="en-US" w:eastAsia="zh-CN"/>
        </w:rPr>
        <w:t>3GPP TSG-RAN WG2 Meeting #105</w:t>
      </w:r>
      <w:r w:rsidR="00F97A26">
        <w:rPr>
          <w:lang w:val="en-US" w:eastAsia="zh-CN"/>
        </w:rPr>
        <w:t xml:space="preserve">, </w:t>
      </w:r>
      <w:r w:rsidR="00F97A26" w:rsidRPr="00F97A26">
        <w:rPr>
          <w:lang w:val="en-US" w:eastAsia="zh-CN"/>
        </w:rPr>
        <w:t>25 Feb - 1 Mar 2019</w:t>
      </w:r>
    </w:p>
    <w:sectPr w:rsidR="00F97A26" w:rsidRPr="0041072D" w:rsidSect="0067687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1E2EC" w14:textId="77777777" w:rsidR="00885A75" w:rsidRDefault="00885A75">
      <w:pPr>
        <w:spacing w:after="0"/>
      </w:pPr>
      <w:r>
        <w:separator/>
      </w:r>
    </w:p>
  </w:endnote>
  <w:endnote w:type="continuationSeparator" w:id="0">
    <w:p w14:paraId="3E2A1776" w14:textId="77777777" w:rsidR="00885A75" w:rsidRDefault="00885A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15629" w14:textId="77777777" w:rsidR="00885A75" w:rsidRDefault="00885A75">
      <w:pPr>
        <w:spacing w:after="0"/>
      </w:pPr>
      <w:r>
        <w:separator/>
      </w:r>
    </w:p>
  </w:footnote>
  <w:footnote w:type="continuationSeparator" w:id="0">
    <w:p w14:paraId="3DF0D373" w14:textId="77777777" w:rsidR="00885A75" w:rsidRDefault="00885A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1"/>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23"/>
  </w:num>
  <w:num w:numId="31">
    <w:abstractNumId w:val="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738"/>
    <w:rsid w:val="00004E61"/>
    <w:rsid w:val="00013571"/>
    <w:rsid w:val="00013994"/>
    <w:rsid w:val="0001741C"/>
    <w:rsid w:val="00026907"/>
    <w:rsid w:val="00027B88"/>
    <w:rsid w:val="00033FC6"/>
    <w:rsid w:val="00035740"/>
    <w:rsid w:val="00035A70"/>
    <w:rsid w:val="000426C9"/>
    <w:rsid w:val="00045022"/>
    <w:rsid w:val="0005475D"/>
    <w:rsid w:val="00057506"/>
    <w:rsid w:val="00062C81"/>
    <w:rsid w:val="00070A2C"/>
    <w:rsid w:val="0007380E"/>
    <w:rsid w:val="000771F3"/>
    <w:rsid w:val="000961EE"/>
    <w:rsid w:val="00097277"/>
    <w:rsid w:val="000A228B"/>
    <w:rsid w:val="000A3FF0"/>
    <w:rsid w:val="000A59BE"/>
    <w:rsid w:val="000B45F5"/>
    <w:rsid w:val="000B55BA"/>
    <w:rsid w:val="000B7A21"/>
    <w:rsid w:val="000C3077"/>
    <w:rsid w:val="000C30DD"/>
    <w:rsid w:val="000C6C7A"/>
    <w:rsid w:val="000D4314"/>
    <w:rsid w:val="000D4602"/>
    <w:rsid w:val="000D5716"/>
    <w:rsid w:val="000E0FAD"/>
    <w:rsid w:val="000F1978"/>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72730"/>
    <w:rsid w:val="00172ACB"/>
    <w:rsid w:val="00172D9C"/>
    <w:rsid w:val="00181168"/>
    <w:rsid w:val="00187795"/>
    <w:rsid w:val="00187B37"/>
    <w:rsid w:val="00192559"/>
    <w:rsid w:val="001A4E52"/>
    <w:rsid w:val="001B4DEC"/>
    <w:rsid w:val="001C15C3"/>
    <w:rsid w:val="001C2261"/>
    <w:rsid w:val="001C6B2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54E6F"/>
    <w:rsid w:val="002667D7"/>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C91"/>
    <w:rsid w:val="002E050F"/>
    <w:rsid w:val="002E65B5"/>
    <w:rsid w:val="002E6A8F"/>
    <w:rsid w:val="002F10B1"/>
    <w:rsid w:val="002F7095"/>
    <w:rsid w:val="00303CAE"/>
    <w:rsid w:val="003057E3"/>
    <w:rsid w:val="00306227"/>
    <w:rsid w:val="00307043"/>
    <w:rsid w:val="003162D6"/>
    <w:rsid w:val="003234BE"/>
    <w:rsid w:val="00336022"/>
    <w:rsid w:val="003369AD"/>
    <w:rsid w:val="00340AC5"/>
    <w:rsid w:val="003431A6"/>
    <w:rsid w:val="00344445"/>
    <w:rsid w:val="003469BF"/>
    <w:rsid w:val="00354E70"/>
    <w:rsid w:val="0035647A"/>
    <w:rsid w:val="00356AEC"/>
    <w:rsid w:val="0036170E"/>
    <w:rsid w:val="0037391E"/>
    <w:rsid w:val="00376B98"/>
    <w:rsid w:val="00380117"/>
    <w:rsid w:val="00383136"/>
    <w:rsid w:val="0038648B"/>
    <w:rsid w:val="0038663F"/>
    <w:rsid w:val="00390010"/>
    <w:rsid w:val="00390673"/>
    <w:rsid w:val="00390952"/>
    <w:rsid w:val="0039614A"/>
    <w:rsid w:val="003A1C6C"/>
    <w:rsid w:val="003A7D45"/>
    <w:rsid w:val="003B3012"/>
    <w:rsid w:val="003B55A6"/>
    <w:rsid w:val="003D084E"/>
    <w:rsid w:val="003E02EE"/>
    <w:rsid w:val="003E252C"/>
    <w:rsid w:val="003E3F80"/>
    <w:rsid w:val="003F19F0"/>
    <w:rsid w:val="003F1E34"/>
    <w:rsid w:val="003F44FB"/>
    <w:rsid w:val="003F4F8E"/>
    <w:rsid w:val="003F54C2"/>
    <w:rsid w:val="003F5910"/>
    <w:rsid w:val="003F629A"/>
    <w:rsid w:val="003F7B4D"/>
    <w:rsid w:val="00405534"/>
    <w:rsid w:val="0040645B"/>
    <w:rsid w:val="00407108"/>
    <w:rsid w:val="0041072D"/>
    <w:rsid w:val="00416574"/>
    <w:rsid w:val="004328D8"/>
    <w:rsid w:val="00440D6E"/>
    <w:rsid w:val="00443C82"/>
    <w:rsid w:val="00446772"/>
    <w:rsid w:val="00455EC9"/>
    <w:rsid w:val="004706A0"/>
    <w:rsid w:val="0047202B"/>
    <w:rsid w:val="00472AFC"/>
    <w:rsid w:val="004877F1"/>
    <w:rsid w:val="00493852"/>
    <w:rsid w:val="00497B90"/>
    <w:rsid w:val="004A60B0"/>
    <w:rsid w:val="004B0955"/>
    <w:rsid w:val="004C2615"/>
    <w:rsid w:val="004C5B3B"/>
    <w:rsid w:val="004D208F"/>
    <w:rsid w:val="004D2AC5"/>
    <w:rsid w:val="004D4811"/>
    <w:rsid w:val="004E0014"/>
    <w:rsid w:val="004E4C4F"/>
    <w:rsid w:val="004E5B9E"/>
    <w:rsid w:val="004F0207"/>
    <w:rsid w:val="00503128"/>
    <w:rsid w:val="005106DC"/>
    <w:rsid w:val="00512DA2"/>
    <w:rsid w:val="00516B3F"/>
    <w:rsid w:val="005202DE"/>
    <w:rsid w:val="00525CD5"/>
    <w:rsid w:val="00526D6D"/>
    <w:rsid w:val="00532759"/>
    <w:rsid w:val="00532DF4"/>
    <w:rsid w:val="00540555"/>
    <w:rsid w:val="00540CAB"/>
    <w:rsid w:val="00540E48"/>
    <w:rsid w:val="00551D63"/>
    <w:rsid w:val="00552E1D"/>
    <w:rsid w:val="005561DC"/>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D4667"/>
    <w:rsid w:val="005E6910"/>
    <w:rsid w:val="005F2814"/>
    <w:rsid w:val="00601D9D"/>
    <w:rsid w:val="006027D5"/>
    <w:rsid w:val="00606B1F"/>
    <w:rsid w:val="00607203"/>
    <w:rsid w:val="006270D6"/>
    <w:rsid w:val="00632C39"/>
    <w:rsid w:val="00634A09"/>
    <w:rsid w:val="006365CA"/>
    <w:rsid w:val="00642666"/>
    <w:rsid w:val="006528E5"/>
    <w:rsid w:val="006629B7"/>
    <w:rsid w:val="00672350"/>
    <w:rsid w:val="0067313F"/>
    <w:rsid w:val="00676875"/>
    <w:rsid w:val="0067793D"/>
    <w:rsid w:val="006857C1"/>
    <w:rsid w:val="006916DF"/>
    <w:rsid w:val="00691E82"/>
    <w:rsid w:val="00693B1B"/>
    <w:rsid w:val="00694530"/>
    <w:rsid w:val="00694E54"/>
    <w:rsid w:val="006A0BAE"/>
    <w:rsid w:val="006A30A0"/>
    <w:rsid w:val="006B329C"/>
    <w:rsid w:val="006B5078"/>
    <w:rsid w:val="006B5B39"/>
    <w:rsid w:val="006B7478"/>
    <w:rsid w:val="006B7F9F"/>
    <w:rsid w:val="006C14FE"/>
    <w:rsid w:val="006C4087"/>
    <w:rsid w:val="006D1561"/>
    <w:rsid w:val="006D6323"/>
    <w:rsid w:val="006E228A"/>
    <w:rsid w:val="007064F1"/>
    <w:rsid w:val="00707E37"/>
    <w:rsid w:val="00715BF7"/>
    <w:rsid w:val="00717C26"/>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7973"/>
    <w:rsid w:val="007A4314"/>
    <w:rsid w:val="007A4B19"/>
    <w:rsid w:val="007B1A1D"/>
    <w:rsid w:val="007B2EB8"/>
    <w:rsid w:val="007B4985"/>
    <w:rsid w:val="007B49BC"/>
    <w:rsid w:val="007C0B1E"/>
    <w:rsid w:val="007D14E2"/>
    <w:rsid w:val="007D34DD"/>
    <w:rsid w:val="007D6508"/>
    <w:rsid w:val="007E219D"/>
    <w:rsid w:val="007E5629"/>
    <w:rsid w:val="007E7D84"/>
    <w:rsid w:val="00801262"/>
    <w:rsid w:val="00802814"/>
    <w:rsid w:val="0080301D"/>
    <w:rsid w:val="00804D38"/>
    <w:rsid w:val="00804E62"/>
    <w:rsid w:val="008060AE"/>
    <w:rsid w:val="008159E6"/>
    <w:rsid w:val="00823E30"/>
    <w:rsid w:val="00824F33"/>
    <w:rsid w:val="008257E9"/>
    <w:rsid w:val="00827EE1"/>
    <w:rsid w:val="00833557"/>
    <w:rsid w:val="008403FA"/>
    <w:rsid w:val="0084075F"/>
    <w:rsid w:val="00841130"/>
    <w:rsid w:val="008516DF"/>
    <w:rsid w:val="00853BC0"/>
    <w:rsid w:val="00866525"/>
    <w:rsid w:val="00867501"/>
    <w:rsid w:val="0087009F"/>
    <w:rsid w:val="00874490"/>
    <w:rsid w:val="008765A0"/>
    <w:rsid w:val="00880810"/>
    <w:rsid w:val="00880C50"/>
    <w:rsid w:val="00885A75"/>
    <w:rsid w:val="00890E36"/>
    <w:rsid w:val="00893082"/>
    <w:rsid w:val="008A1450"/>
    <w:rsid w:val="008A4144"/>
    <w:rsid w:val="008A5018"/>
    <w:rsid w:val="008A6527"/>
    <w:rsid w:val="008C0D0D"/>
    <w:rsid w:val="008C3B9C"/>
    <w:rsid w:val="008D67C1"/>
    <w:rsid w:val="008E2DE7"/>
    <w:rsid w:val="008E39CB"/>
    <w:rsid w:val="008E6B3F"/>
    <w:rsid w:val="008E7896"/>
    <w:rsid w:val="008F60F0"/>
    <w:rsid w:val="00900026"/>
    <w:rsid w:val="00900306"/>
    <w:rsid w:val="009043F9"/>
    <w:rsid w:val="00905802"/>
    <w:rsid w:val="00906EC6"/>
    <w:rsid w:val="00911BFF"/>
    <w:rsid w:val="00915A64"/>
    <w:rsid w:val="00915EED"/>
    <w:rsid w:val="0092156C"/>
    <w:rsid w:val="00922133"/>
    <w:rsid w:val="009303E3"/>
    <w:rsid w:val="00936C4A"/>
    <w:rsid w:val="00937FCB"/>
    <w:rsid w:val="00941C68"/>
    <w:rsid w:val="00941E53"/>
    <w:rsid w:val="00945976"/>
    <w:rsid w:val="009508B4"/>
    <w:rsid w:val="009641F4"/>
    <w:rsid w:val="00964241"/>
    <w:rsid w:val="00964F0F"/>
    <w:rsid w:val="009776B8"/>
    <w:rsid w:val="0099009B"/>
    <w:rsid w:val="009A24A6"/>
    <w:rsid w:val="009A44D3"/>
    <w:rsid w:val="009A6B38"/>
    <w:rsid w:val="009B7467"/>
    <w:rsid w:val="009C1586"/>
    <w:rsid w:val="009C5512"/>
    <w:rsid w:val="009D1869"/>
    <w:rsid w:val="009D4E5E"/>
    <w:rsid w:val="009D5CC2"/>
    <w:rsid w:val="009E3029"/>
    <w:rsid w:val="009F312F"/>
    <w:rsid w:val="009F52BC"/>
    <w:rsid w:val="00A01533"/>
    <w:rsid w:val="00A03008"/>
    <w:rsid w:val="00A0619E"/>
    <w:rsid w:val="00A07F6E"/>
    <w:rsid w:val="00A3051B"/>
    <w:rsid w:val="00A30C8F"/>
    <w:rsid w:val="00A31397"/>
    <w:rsid w:val="00A32709"/>
    <w:rsid w:val="00A40E82"/>
    <w:rsid w:val="00A5234F"/>
    <w:rsid w:val="00A52D31"/>
    <w:rsid w:val="00A60190"/>
    <w:rsid w:val="00A60806"/>
    <w:rsid w:val="00A66248"/>
    <w:rsid w:val="00A74362"/>
    <w:rsid w:val="00A7471E"/>
    <w:rsid w:val="00A74B4F"/>
    <w:rsid w:val="00A76096"/>
    <w:rsid w:val="00A80E93"/>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67A7"/>
    <w:rsid w:val="00B0743F"/>
    <w:rsid w:val="00B13A8B"/>
    <w:rsid w:val="00B15017"/>
    <w:rsid w:val="00B15E38"/>
    <w:rsid w:val="00B1713A"/>
    <w:rsid w:val="00B231CF"/>
    <w:rsid w:val="00B318FB"/>
    <w:rsid w:val="00B42A1C"/>
    <w:rsid w:val="00B5072D"/>
    <w:rsid w:val="00B54B84"/>
    <w:rsid w:val="00B6668C"/>
    <w:rsid w:val="00B66A6A"/>
    <w:rsid w:val="00B66C10"/>
    <w:rsid w:val="00B7017F"/>
    <w:rsid w:val="00B723D5"/>
    <w:rsid w:val="00B755A7"/>
    <w:rsid w:val="00B921FF"/>
    <w:rsid w:val="00B923FA"/>
    <w:rsid w:val="00B968C6"/>
    <w:rsid w:val="00B9758B"/>
    <w:rsid w:val="00B97F56"/>
    <w:rsid w:val="00BB7EB0"/>
    <w:rsid w:val="00BC4651"/>
    <w:rsid w:val="00BD16CD"/>
    <w:rsid w:val="00BD3814"/>
    <w:rsid w:val="00BD4B28"/>
    <w:rsid w:val="00BE2AB7"/>
    <w:rsid w:val="00BE3A00"/>
    <w:rsid w:val="00BE74D2"/>
    <w:rsid w:val="00BF22DA"/>
    <w:rsid w:val="00BF63F2"/>
    <w:rsid w:val="00BF68BB"/>
    <w:rsid w:val="00C01656"/>
    <w:rsid w:val="00C10DBB"/>
    <w:rsid w:val="00C12F42"/>
    <w:rsid w:val="00C14A68"/>
    <w:rsid w:val="00C168E1"/>
    <w:rsid w:val="00C26FC1"/>
    <w:rsid w:val="00C311B6"/>
    <w:rsid w:val="00C501D8"/>
    <w:rsid w:val="00C51370"/>
    <w:rsid w:val="00C60834"/>
    <w:rsid w:val="00C60EDB"/>
    <w:rsid w:val="00C65A8A"/>
    <w:rsid w:val="00C7240E"/>
    <w:rsid w:val="00C7354A"/>
    <w:rsid w:val="00C85230"/>
    <w:rsid w:val="00C9185F"/>
    <w:rsid w:val="00C91D0B"/>
    <w:rsid w:val="00C95A68"/>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0812"/>
    <w:rsid w:val="00D035AF"/>
    <w:rsid w:val="00D04412"/>
    <w:rsid w:val="00D04B50"/>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04B7"/>
    <w:rsid w:val="00DB70D3"/>
    <w:rsid w:val="00DC13E1"/>
    <w:rsid w:val="00DC186F"/>
    <w:rsid w:val="00DC1ABE"/>
    <w:rsid w:val="00DC4070"/>
    <w:rsid w:val="00DC7103"/>
    <w:rsid w:val="00DD2B08"/>
    <w:rsid w:val="00DD75C3"/>
    <w:rsid w:val="00DE33A3"/>
    <w:rsid w:val="00DF095C"/>
    <w:rsid w:val="00DF0F3E"/>
    <w:rsid w:val="00DF44EC"/>
    <w:rsid w:val="00DF510E"/>
    <w:rsid w:val="00DF6B97"/>
    <w:rsid w:val="00E11B7A"/>
    <w:rsid w:val="00E129C6"/>
    <w:rsid w:val="00E13E5B"/>
    <w:rsid w:val="00E16156"/>
    <w:rsid w:val="00E17F24"/>
    <w:rsid w:val="00E2129E"/>
    <w:rsid w:val="00E2271E"/>
    <w:rsid w:val="00E23507"/>
    <w:rsid w:val="00E23B75"/>
    <w:rsid w:val="00E259E8"/>
    <w:rsid w:val="00E2690C"/>
    <w:rsid w:val="00E27BFC"/>
    <w:rsid w:val="00E44657"/>
    <w:rsid w:val="00E56456"/>
    <w:rsid w:val="00E611D9"/>
    <w:rsid w:val="00E62926"/>
    <w:rsid w:val="00E64E18"/>
    <w:rsid w:val="00E64FC9"/>
    <w:rsid w:val="00E74B76"/>
    <w:rsid w:val="00E95891"/>
    <w:rsid w:val="00EA268A"/>
    <w:rsid w:val="00EA26A1"/>
    <w:rsid w:val="00EA28F0"/>
    <w:rsid w:val="00EA30F2"/>
    <w:rsid w:val="00EA5359"/>
    <w:rsid w:val="00EA6602"/>
    <w:rsid w:val="00EB4299"/>
    <w:rsid w:val="00EB5890"/>
    <w:rsid w:val="00EB765B"/>
    <w:rsid w:val="00EC13F0"/>
    <w:rsid w:val="00EC6302"/>
    <w:rsid w:val="00EC7362"/>
    <w:rsid w:val="00EC7BD5"/>
    <w:rsid w:val="00ED0AB4"/>
    <w:rsid w:val="00ED4861"/>
    <w:rsid w:val="00EE4916"/>
    <w:rsid w:val="00EF0CC1"/>
    <w:rsid w:val="00EF155F"/>
    <w:rsid w:val="00F03D94"/>
    <w:rsid w:val="00F2037E"/>
    <w:rsid w:val="00F22293"/>
    <w:rsid w:val="00F248DA"/>
    <w:rsid w:val="00F27CA5"/>
    <w:rsid w:val="00F36EF3"/>
    <w:rsid w:val="00F42E8B"/>
    <w:rsid w:val="00F433EC"/>
    <w:rsid w:val="00F47C6B"/>
    <w:rsid w:val="00F47E82"/>
    <w:rsid w:val="00F517DF"/>
    <w:rsid w:val="00F52E73"/>
    <w:rsid w:val="00F5555A"/>
    <w:rsid w:val="00F5569A"/>
    <w:rsid w:val="00F55C09"/>
    <w:rsid w:val="00F65D69"/>
    <w:rsid w:val="00F70FEE"/>
    <w:rsid w:val="00F72747"/>
    <w:rsid w:val="00F72E5E"/>
    <w:rsid w:val="00F73E6B"/>
    <w:rsid w:val="00F91527"/>
    <w:rsid w:val="00F97A26"/>
    <w:rsid w:val="00FA028C"/>
    <w:rsid w:val="00FA260E"/>
    <w:rsid w:val="00FA3C23"/>
    <w:rsid w:val="00FB5B5A"/>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TALCar">
    <w:name w:val="TAL Car"/>
    <w:locked/>
    <w:rsid w:val="003F5910"/>
    <w:rPr>
      <w:rFonts w:ascii="Arial" w:hAnsi="Arial"/>
      <w:sz w:val="18"/>
    </w:rPr>
  </w:style>
  <w:style w:type="character" w:customStyle="1" w:styleId="TAHChar">
    <w:name w:val="TAH Char"/>
    <w:rsid w:val="003F591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9B730-BD31-446B-995B-3E86DDEFB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11</cp:revision>
  <dcterms:created xsi:type="dcterms:W3CDTF">2019-03-27T09:20:00Z</dcterms:created>
  <dcterms:modified xsi:type="dcterms:W3CDTF">2019-03-29T03:15:00Z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(3)SSviMi3+2YcCbbHfGQp0eYt3/g58BJm2Gyy6W4PAKrvHB3UDq1Bxm/ppn025So/Lpqug4HtG
OnXznbq9EcUW6P1DMVUGv0K9EXLehlGawv0TkKTwlnGc1bv20vWh2Ihhrd8dX3U24/9dIzKu
HJAOqsBJnA7cJhkAqaEpUJ4op0fWN23lErZwWrR4VLh6W7DFuLdcqj/WlHRYapdvmb9nuk0m
9OHrcDXUYxC0HzArpX</vt:lpwstr>
  </property>
  <property fmtid="{D5CDD505-2E9C-101B-9397-08002B2CF9AE}" pid="3" name="_2015_ms_pID_7253431">
    <vt:lpwstr>DzMU9JUb+4rGgp0SfQfSxwORJox5Y6/96CYSHbth+safKuE1ajnRs4
bLr7ACrSbnr9xEyVvboOt9oo5tGP03PIu6ybKnq2k1+/I/vMAptMopKyKM90s1K/dH1CHM4u
cxO3aRfluL9eOkIgQfqMa0XYry3PPiUzTgfujNUvJoTm23ZmiAZkV+T6IoMIyCbRBB84t0eN
FkXWyUjI+tCtHx0zw/35PS3ADPbS0HNXrGi0</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1553825911</vt:lpwstr>
  </property>
</Properties>
</file>